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88" w:right="849" w:bottom="1418" w:left="851" w:header="708" w:footer="0" w:gutter="0"/>
          <w:cols w:space="708"/>
        </w:sectPr>
      </w:pPr>
    </w:p>
    <w:p w:rsidR="00A750C6" w:rsidRDefault="00A750C6" w:rsidP="00A36547">
      <w:pPr>
        <w:tabs>
          <w:tab w:val="left" w:pos="1843"/>
          <w:tab w:val="left" w:pos="5954"/>
          <w:tab w:val="left" w:pos="7513"/>
        </w:tabs>
        <w:rPr>
          <w:b/>
          <w:sz w:val="24"/>
        </w:rPr>
      </w:pPr>
      <w:r>
        <w:rPr>
          <w:sz w:val="24"/>
        </w:rPr>
        <w:t>Skupina vyšetření:</w:t>
      </w:r>
      <w:r>
        <w:rPr>
          <w:sz w:val="24"/>
        </w:rPr>
        <w:tab/>
      </w:r>
      <w:r w:rsidRPr="005A0802">
        <w:rPr>
          <w:b/>
          <w:sz w:val="24"/>
        </w:rPr>
        <w:t>PET/CT</w:t>
      </w:r>
      <w:r>
        <w:rPr>
          <w:b/>
          <w:sz w:val="24"/>
        </w:rPr>
        <w:t xml:space="preserve"> trupu (</w:t>
      </w:r>
      <w:r w:rsidR="00A36547">
        <w:rPr>
          <w:b/>
          <w:sz w:val="24"/>
        </w:rPr>
        <w:t>DOTA-TOC</w:t>
      </w:r>
      <w:r>
        <w:rPr>
          <w:b/>
          <w:sz w:val="24"/>
        </w:rPr>
        <w:t>)</w:t>
      </w:r>
      <w:r>
        <w:rPr>
          <w:sz w:val="24"/>
        </w:rPr>
        <w:tab/>
        <w:t>Typ vyšetření:</w:t>
      </w:r>
      <w:r>
        <w:rPr>
          <w:sz w:val="24"/>
        </w:rPr>
        <w:tab/>
      </w:r>
      <w:r w:rsidR="00A36547">
        <w:rPr>
          <w:b/>
          <w:sz w:val="24"/>
        </w:rPr>
        <w:t>neuroendokrinní tumory</w:t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371CFE" w:rsidRDefault="00371CFE">
      <w:pPr>
        <w:rPr>
          <w:sz w:val="24"/>
        </w:rPr>
      </w:pPr>
    </w:p>
    <w:p w:rsidR="00363953" w:rsidRDefault="00363953">
      <w:pPr>
        <w:rPr>
          <w:sz w:val="24"/>
        </w:rPr>
      </w:pPr>
    </w:p>
    <w:p w:rsidR="0046055C" w:rsidRDefault="0046055C" w:rsidP="0046055C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  <w:t>ANO/NE</w:t>
      </w:r>
      <w:r>
        <w:rPr>
          <w:sz w:val="24"/>
        </w:rPr>
        <w:tab/>
        <w:t>Alergie na jód*:</w:t>
      </w:r>
      <w:r>
        <w:rPr>
          <w:sz w:val="24"/>
        </w:rPr>
        <w:tab/>
        <w:t>ANO/NE</w:t>
      </w:r>
      <w:r>
        <w:rPr>
          <w:sz w:val="24"/>
        </w:rPr>
        <w:tab/>
        <w:t xml:space="preserve">S-kreatinin: . . . . . . . . </w:t>
      </w:r>
      <w:r>
        <w:rPr>
          <w:sz w:val="24"/>
        </w:rPr>
        <w:tab/>
      </w:r>
      <w:r w:rsidRPr="007B0A7D">
        <w:rPr>
          <w:rFonts w:ascii="Symbol" w:hAnsi="Symbol"/>
          <w:sz w:val="24"/>
        </w:rPr>
        <w:t></w:t>
      </w:r>
      <w:r>
        <w:rPr>
          <w:sz w:val="24"/>
        </w:rPr>
        <w:t>mol/l</w:t>
      </w:r>
    </w:p>
    <w:p w:rsidR="0046055C" w:rsidRDefault="0046055C" w:rsidP="0046055C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Medikace biguanidy*:</w:t>
      </w:r>
      <w:r>
        <w:rPr>
          <w:sz w:val="24"/>
        </w:rPr>
        <w:tab/>
        <w:t>ANO/NE</w:t>
      </w:r>
      <w:r>
        <w:rPr>
          <w:sz w:val="24"/>
        </w:rPr>
        <w:tab/>
        <w:t xml:space="preserve">Diabetes*: </w:t>
      </w:r>
      <w:r>
        <w:rPr>
          <w:sz w:val="24"/>
        </w:rPr>
        <w:tab/>
        <w:t>ANO/NE</w:t>
      </w:r>
      <w:r>
        <w:rPr>
          <w:sz w:val="24"/>
        </w:rPr>
        <w:tab/>
        <w:t>Feochromocytom*:</w:t>
      </w:r>
      <w:r>
        <w:rPr>
          <w:sz w:val="24"/>
        </w:rPr>
        <w:tab/>
      </w:r>
      <w:r>
        <w:rPr>
          <w:sz w:val="24"/>
        </w:rPr>
        <w:tab/>
        <w:t>ANO/NE</w:t>
      </w:r>
    </w:p>
    <w:p w:rsidR="0046055C" w:rsidRDefault="0046055C" w:rsidP="0046055C">
      <w:pPr>
        <w:tabs>
          <w:tab w:val="left" w:pos="2268"/>
          <w:tab w:val="left" w:pos="3828"/>
          <w:tab w:val="left" w:pos="5529"/>
          <w:tab w:val="left" w:pos="6946"/>
          <w:tab w:val="left" w:pos="9072"/>
        </w:tabs>
        <w:rPr>
          <w:sz w:val="24"/>
        </w:rPr>
      </w:pPr>
      <w:r>
        <w:rPr>
          <w:sz w:val="24"/>
        </w:rPr>
        <w:t>Thyreotoxikóza*:</w:t>
      </w:r>
      <w:r>
        <w:rPr>
          <w:sz w:val="24"/>
        </w:rPr>
        <w:tab/>
        <w:t>ANO/NE</w:t>
      </w:r>
      <w:r>
        <w:rPr>
          <w:sz w:val="24"/>
        </w:rPr>
        <w:tab/>
        <w:t>Krevní nemoc*:</w:t>
      </w:r>
      <w:r>
        <w:rPr>
          <w:sz w:val="24"/>
        </w:rPr>
        <w:tab/>
        <w:t>ANO/NE</w:t>
      </w:r>
      <w:r>
        <w:rPr>
          <w:sz w:val="24"/>
        </w:rPr>
        <w:tab/>
        <w:t>Jaterní/srdeční insuf.*:</w:t>
      </w:r>
      <w:r>
        <w:rPr>
          <w:sz w:val="24"/>
        </w:rPr>
        <w:tab/>
        <w:t>ANO/NE</w:t>
      </w:r>
    </w:p>
    <w:p w:rsidR="0046055C" w:rsidRPr="00B5495F" w:rsidRDefault="0046055C" w:rsidP="0046055C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D11744" w:rsidRDefault="00D11744">
      <w:pPr>
        <w:rPr>
          <w:sz w:val="24"/>
        </w:rPr>
      </w:pPr>
    </w:p>
    <w:p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>přesnění požadavku a epikrisa</w:t>
      </w:r>
      <w:r>
        <w:rPr>
          <w:sz w:val="24"/>
        </w:rPr>
        <w:t>:</w:t>
      </w:r>
    </w:p>
    <w:p w:rsidR="00A36547" w:rsidRDefault="00A36547">
      <w:pPr>
        <w:rPr>
          <w:sz w:val="24"/>
        </w:rPr>
      </w:pPr>
    </w:p>
    <w:p w:rsidR="00A36547" w:rsidRDefault="00A36547">
      <w:pPr>
        <w:rPr>
          <w:sz w:val="24"/>
        </w:rPr>
      </w:pPr>
    </w:p>
    <w:sectPr w:rsidR="00A36547" w:rsidSect="00CA1F9B">
      <w:headerReference w:type="default" r:id="rId13"/>
      <w:footerReference w:type="default" r:id="rId14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EA" w:rsidRDefault="000102EA">
      <w:r>
        <w:separator/>
      </w:r>
    </w:p>
  </w:endnote>
  <w:endnote w:type="continuationSeparator" w:id="0">
    <w:p w:rsidR="000102EA" w:rsidRDefault="000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78" w:rsidRDefault="007F4F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5863CE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5863CE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D0039E" w:rsidRPr="00D0039E">
      <w:rPr>
        <w:rFonts w:ascii="Times New Roman" w:hAnsi="Times New Roman"/>
        <w:sz w:val="24"/>
        <w:szCs w:val="24"/>
      </w:rPr>
      <w:t>Před vyšetřením je potřeba ve zvýšené míře pít dostatek tekutin</w:t>
    </w:r>
    <w:r w:rsidR="0046055C" w:rsidRPr="0046055C">
      <w:rPr>
        <w:rFonts w:ascii="Times New Roman" w:hAnsi="Times New Roman"/>
        <w:sz w:val="24"/>
        <w:szCs w:val="24"/>
      </w:rPr>
      <w:t>, není nutné lačnit a ani vysazovat léky (diabe</w:t>
    </w:r>
    <w:r w:rsidR="007F4F78">
      <w:rPr>
        <w:rFonts w:ascii="Times New Roman" w:hAnsi="Times New Roman"/>
        <w:sz w:val="24"/>
        <w:szCs w:val="24"/>
      </w:rPr>
      <w:t>tici se zhoršenou funkcí ledvin</w:t>
    </w:r>
    <w:bookmarkStart w:id="0" w:name="_GoBack"/>
    <w:bookmarkEnd w:id="0"/>
    <w:r w:rsidR="0046055C" w:rsidRPr="0046055C">
      <w:rPr>
        <w:rFonts w:ascii="Times New Roman" w:hAnsi="Times New Roman"/>
        <w:sz w:val="24"/>
        <w:szCs w:val="24"/>
      </w:rPr>
      <w:t xml:space="preserve"> ráno neužijí tablety na cukrovku)</w:t>
    </w:r>
    <w:r w:rsidR="00D0039E" w:rsidRPr="00D0039E">
      <w:rPr>
        <w:rFonts w:ascii="Times New Roman" w:hAnsi="Times New Roman"/>
        <w:sz w:val="24"/>
        <w:szCs w:val="24"/>
      </w:rPr>
      <w:t>. Délka pobytu na oddělení je 2-3 hodiny. Vyšetření začne injekcí radiofarmaka. Potom budete mít asi 1 hodinu volného času, který strávíte v čekárně. Následně budeme provádět snímání pod kamerou, kdy bude zapotře</w:t>
    </w:r>
    <w:r w:rsidR="00FF2DD9">
      <w:rPr>
        <w:rFonts w:ascii="Times New Roman" w:hAnsi="Times New Roman"/>
        <w:sz w:val="24"/>
        <w:szCs w:val="24"/>
      </w:rPr>
      <w:t>bí nehybně ležet na zádech asi 3</w:t>
    </w:r>
    <w:r w:rsidR="00D0039E" w:rsidRPr="00D0039E">
      <w:rPr>
        <w:rFonts w:ascii="Times New Roman" w:hAnsi="Times New Roman"/>
        <w:sz w:val="24"/>
        <w:szCs w:val="24"/>
      </w:rPr>
      <w:t xml:space="preserve">0 minut. Bude Vám předložen k podpisu informovaný souhlas s lékařským ozářením. </w:t>
    </w:r>
    <w:r w:rsidR="00A60C4E" w:rsidRPr="00A60C4E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A60C4E" w:rsidRPr="00C06416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A60C4E">
      <w:rPr>
        <w:rFonts w:ascii="Times New Roman" w:hAnsi="Times New Roman"/>
        <w:sz w:val="24"/>
        <w:szCs w:val="24"/>
      </w:rPr>
      <w:t xml:space="preserve"> </w:t>
    </w:r>
    <w:r w:rsidR="00A60C4E" w:rsidRPr="00A60C4E">
      <w:rPr>
        <w:rFonts w:ascii="Times New Roman" w:hAnsi="Times New Roman"/>
        <w:sz w:val="24"/>
        <w:szCs w:val="24"/>
      </w:rPr>
      <w:t xml:space="preserve">v menu </w:t>
    </w:r>
    <w:r w:rsidR="00FF2DD9">
      <w:rPr>
        <w:rFonts w:ascii="Times New Roman" w:hAnsi="Times New Roman"/>
        <w:i/>
        <w:sz w:val="24"/>
        <w:szCs w:val="24"/>
      </w:rPr>
      <w:t>P</w:t>
    </w:r>
    <w:r w:rsidR="00A60C4E" w:rsidRPr="00A60C4E">
      <w:rPr>
        <w:rFonts w:ascii="Times New Roman" w:hAnsi="Times New Roman"/>
        <w:i/>
        <w:sz w:val="24"/>
        <w:szCs w:val="24"/>
      </w:rPr>
      <w:t>ro pacienty</w:t>
    </w:r>
    <w:r w:rsidR="00A60C4E" w:rsidRPr="00A60C4E">
      <w:rPr>
        <w:rFonts w:ascii="Times New Roman" w:hAnsi="Times New Roman"/>
        <w:sz w:val="24"/>
        <w:szCs w:val="24"/>
      </w:rPr>
      <w:t xml:space="preserve"> po levé straně. </w:t>
    </w:r>
    <w:r w:rsidR="00D0039E" w:rsidRPr="00D0039E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257 272 165. K vyšetření se dostavte do PET centra, které není součástí hlavní budovy nemocnice</w:t>
    </w:r>
    <w:r w:rsidR="005A0802" w:rsidRPr="005A0802">
      <w:rPr>
        <w:rFonts w:ascii="Times New Roman" w:hAnsi="Times New Roman"/>
        <w:sz w:val="24"/>
        <w:szCs w:val="24"/>
      </w:rPr>
      <w:t>.</w:t>
    </w:r>
    <w:r w:rsidR="002F2A64">
      <w:rPr>
        <w:rFonts w:ascii="Times New Roman" w:hAnsi="Times New Roman"/>
        <w:sz w:val="24"/>
        <w:szCs w:val="24"/>
      </w:rPr>
      <w:t xml:space="preserve"> </w:t>
    </w:r>
    <w:r w:rsidR="002F2A64" w:rsidRPr="002F2A64">
      <w:rPr>
        <w:rFonts w:ascii="Times New Roman" w:hAnsi="Times New Roman"/>
        <w:sz w:val="24"/>
        <w:szCs w:val="24"/>
      </w:rPr>
      <w:t>Při pozdějším příchodu nebude možno vyšetření provést a způsobíte nemocnici finanční ztrátu ve výši mnoha desítek tisíc korun.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FF2DD9" w:rsidRDefault="00FF2DD9" w:rsidP="00FF2DD9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05_F_ONM-AMB-0</w:t>
    </w:r>
    <w:r w:rsidR="00A750C6">
      <w:rPr>
        <w:sz w:val="16"/>
      </w:rPr>
      <w:t>45</w:t>
    </w:r>
    <w:r>
      <w:rPr>
        <w:sz w:val="16"/>
      </w:rPr>
      <w:t>_</w:t>
    </w:r>
    <w:r w:rsidR="00A750C6">
      <w:rPr>
        <w:sz w:val="16"/>
      </w:rPr>
      <w:t>DOTATOC-</w:t>
    </w:r>
    <w:r>
      <w:rPr>
        <w:sz w:val="16"/>
      </w:rPr>
      <w:t>PET, v.</w:t>
    </w:r>
    <w:r w:rsidR="006C3796">
      <w:rPr>
        <w:sz w:val="16"/>
      </w:rPr>
      <w:t>2</w:t>
    </w:r>
    <w:r>
      <w:rPr>
        <w:sz w:val="16"/>
      </w:rPr>
      <w:t xml:space="preserve">, </w:t>
    </w:r>
    <w:r w:rsidR="005E4532">
      <w:rPr>
        <w:sz w:val="16"/>
      </w:rPr>
      <w:t>7</w:t>
    </w:r>
    <w:r w:rsidR="00A750C6">
      <w:rPr>
        <w:sz w:val="16"/>
      </w:rPr>
      <w:t>/202</w:t>
    </w:r>
    <w:r w:rsidR="006C3796">
      <w:rPr>
        <w:sz w:val="16"/>
      </w:rPr>
      <w:t>4</w:t>
    </w:r>
  </w:p>
  <w:p w:rsidR="00FF2DD9" w:rsidRDefault="00FF2DD9" w:rsidP="00A85516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A85516" w:rsidRDefault="00A85516" w:rsidP="00A85516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A85516" w:rsidRDefault="00A85516" w:rsidP="00A85516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FF2DD9" w:rsidRDefault="00A85516" w:rsidP="00FF2DD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FF2DD9">
      <w:rPr>
        <w:sz w:val="16"/>
      </w:rPr>
      <w:t>bankovní spoj.: ČNB</w:t>
    </w:r>
    <w:r w:rsidR="007B046C">
      <w:rPr>
        <w:sz w:val="16"/>
      </w:rPr>
      <w:t xml:space="preserve">, č. účtu: </w:t>
    </w:r>
    <w:r w:rsidR="007B046C" w:rsidRPr="00AD3A48">
      <w:rPr>
        <w:sz w:val="16"/>
      </w:rPr>
      <w:t>17734051/0710</w:t>
    </w:r>
    <w:r w:rsidR="00FF2DD9">
      <w:rPr>
        <w:sz w:val="16"/>
      </w:rPr>
      <w:tab/>
    </w:r>
    <w:r w:rsidR="00FF2DD9">
      <w:rPr>
        <w:sz w:val="16"/>
      </w:rPr>
      <w:tab/>
    </w:r>
  </w:p>
  <w:p w:rsidR="00FF2DD9" w:rsidRDefault="00FF2DD9" w:rsidP="00FF2DD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FF2DD9" w:rsidRPr="00B5495F" w:rsidRDefault="00FF2DD9" w:rsidP="00FF2DD9">
    <w:pPr>
      <w:pStyle w:val="Zpat"/>
      <w:tabs>
        <w:tab w:val="clear" w:pos="4536"/>
        <w:tab w:val="left" w:pos="3402"/>
        <w:tab w:val="center" w:pos="5387"/>
        <w:tab w:val="left" w:pos="6946"/>
      </w:tabs>
    </w:pPr>
  </w:p>
  <w:p w:rsidR="00CA1F9B" w:rsidRPr="00B5495F" w:rsidRDefault="00CA1F9B" w:rsidP="00FF2DD9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78" w:rsidRDefault="007F4F7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4F78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EA" w:rsidRDefault="000102EA">
      <w:r>
        <w:separator/>
      </w:r>
    </w:p>
  </w:footnote>
  <w:footnote w:type="continuationSeparator" w:id="0">
    <w:p w:rsidR="000102EA" w:rsidRDefault="0001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78" w:rsidRDefault="007F4F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1E304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8" name="obrázek 8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1E3041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78" w:rsidRDefault="007F4F7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102EA"/>
    <w:rsid w:val="0003047B"/>
    <w:rsid w:val="000356FE"/>
    <w:rsid w:val="000E4C36"/>
    <w:rsid w:val="00110B4E"/>
    <w:rsid w:val="001E3041"/>
    <w:rsid w:val="00243876"/>
    <w:rsid w:val="002712E4"/>
    <w:rsid w:val="00286323"/>
    <w:rsid w:val="002F2719"/>
    <w:rsid w:val="002F2A64"/>
    <w:rsid w:val="00345BE2"/>
    <w:rsid w:val="00363953"/>
    <w:rsid w:val="00371CFE"/>
    <w:rsid w:val="003B40EF"/>
    <w:rsid w:val="003F6834"/>
    <w:rsid w:val="00444C60"/>
    <w:rsid w:val="004512FE"/>
    <w:rsid w:val="0046055C"/>
    <w:rsid w:val="004D1151"/>
    <w:rsid w:val="004F4295"/>
    <w:rsid w:val="005863CE"/>
    <w:rsid w:val="005A0802"/>
    <w:rsid w:val="005B67E0"/>
    <w:rsid w:val="005E4532"/>
    <w:rsid w:val="0063580C"/>
    <w:rsid w:val="00676F40"/>
    <w:rsid w:val="006C3796"/>
    <w:rsid w:val="00703D67"/>
    <w:rsid w:val="00731003"/>
    <w:rsid w:val="007B046C"/>
    <w:rsid w:val="007E1A4E"/>
    <w:rsid w:val="007F4F78"/>
    <w:rsid w:val="00821D0D"/>
    <w:rsid w:val="00835509"/>
    <w:rsid w:val="00846CD7"/>
    <w:rsid w:val="00860D04"/>
    <w:rsid w:val="008B1BC5"/>
    <w:rsid w:val="008F3411"/>
    <w:rsid w:val="00920C00"/>
    <w:rsid w:val="00950185"/>
    <w:rsid w:val="009616FD"/>
    <w:rsid w:val="00A02221"/>
    <w:rsid w:val="00A36547"/>
    <w:rsid w:val="00A60C4E"/>
    <w:rsid w:val="00A750C6"/>
    <w:rsid w:val="00A85516"/>
    <w:rsid w:val="00AD0F83"/>
    <w:rsid w:val="00B168A0"/>
    <w:rsid w:val="00B5495F"/>
    <w:rsid w:val="00CA1F9B"/>
    <w:rsid w:val="00CF2BC0"/>
    <w:rsid w:val="00D0039E"/>
    <w:rsid w:val="00D11744"/>
    <w:rsid w:val="00D861D4"/>
    <w:rsid w:val="00D866D4"/>
    <w:rsid w:val="00DA0550"/>
    <w:rsid w:val="00E03A68"/>
    <w:rsid w:val="00E072E2"/>
    <w:rsid w:val="00E77B44"/>
    <w:rsid w:val="00E91C8A"/>
    <w:rsid w:val="00EB66BA"/>
    <w:rsid w:val="00F103E9"/>
    <w:rsid w:val="00F20619"/>
    <w:rsid w:val="00F67C91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8275403"/>
  <w15:chartTrackingRefBased/>
  <w15:docId w15:val="{21338125-B849-42BE-A40C-F5F0C4A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A8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737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1036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10</cp:revision>
  <cp:lastPrinted>2024-07-23T08:19:00Z</cp:lastPrinted>
  <dcterms:created xsi:type="dcterms:W3CDTF">2023-10-06T10:36:00Z</dcterms:created>
  <dcterms:modified xsi:type="dcterms:W3CDTF">2024-07-23T08:19:00Z</dcterms:modified>
</cp:coreProperties>
</file>