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6DAE0" w14:textId="77777777" w:rsidR="003C70F9" w:rsidRPr="00E33424" w:rsidRDefault="003C70F9" w:rsidP="003C70F9">
      <w:pPr>
        <w:pStyle w:val="Nadpis6"/>
        <w:spacing w:line="240" w:lineRule="auto"/>
        <w:jc w:val="center"/>
        <w:rPr>
          <w:b/>
          <w:color w:val="1F497D"/>
          <w:szCs w:val="24"/>
        </w:rPr>
      </w:pPr>
      <w:bookmarkStart w:id="0" w:name="_GoBack"/>
      <w:bookmarkEnd w:id="0"/>
      <w:r w:rsidRPr="00E33424">
        <w:rPr>
          <w:b/>
          <w:noProof/>
          <w:color w:val="1F497D"/>
          <w:szCs w:val="24"/>
          <w:lang w:eastAsia="cs-CZ"/>
        </w:rPr>
        <w:drawing>
          <wp:inline distT="0" distB="0" distL="0" distR="0" wp14:anchorId="276B43C1" wp14:editId="59131DB3">
            <wp:extent cx="1819275" cy="733425"/>
            <wp:effectExtent l="0" t="0" r="0" b="0"/>
            <wp:docPr id="1" name="obrázek 1" descr="Homolka_logo_obdelnik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olka_logo_obdelnik_C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733425"/>
                    </a:xfrm>
                    <a:prstGeom prst="rect">
                      <a:avLst/>
                    </a:prstGeom>
                    <a:noFill/>
                    <a:ln>
                      <a:noFill/>
                    </a:ln>
                  </pic:spPr>
                </pic:pic>
              </a:graphicData>
            </a:graphic>
          </wp:inline>
        </w:drawing>
      </w:r>
    </w:p>
    <w:p w14:paraId="0097A922" w14:textId="77777777" w:rsidR="003C70F9" w:rsidRPr="00E33424" w:rsidRDefault="003C70F9" w:rsidP="003C70F9">
      <w:pPr>
        <w:pStyle w:val="Nadpis6"/>
        <w:spacing w:line="240" w:lineRule="auto"/>
        <w:jc w:val="center"/>
        <w:rPr>
          <w:b/>
          <w:color w:val="1F497D"/>
          <w:szCs w:val="24"/>
        </w:rPr>
      </w:pPr>
    </w:p>
    <w:p w14:paraId="55402417" w14:textId="77777777" w:rsidR="003C70F9" w:rsidRPr="00A57504" w:rsidRDefault="003C70F9" w:rsidP="003C70F9">
      <w:pPr>
        <w:jc w:val="center"/>
        <w:rPr>
          <w:rFonts w:asciiTheme="minorHAnsi" w:hAnsiTheme="minorHAnsi" w:cstheme="minorHAnsi"/>
          <w:b/>
          <w:color w:val="1F497D"/>
          <w:sz w:val="28"/>
          <w:szCs w:val="28"/>
        </w:rPr>
      </w:pPr>
      <w:r w:rsidRPr="00E33424">
        <w:rPr>
          <w:noProof/>
          <w:color w:val="1F497D"/>
          <w:sz w:val="24"/>
          <w:szCs w:val="24"/>
        </w:rPr>
        <w:drawing>
          <wp:anchor distT="0" distB="0" distL="114300" distR="114300" simplePos="0" relativeHeight="251659264" behindDoc="1" locked="0" layoutInCell="1" allowOverlap="1" wp14:anchorId="4D674D05" wp14:editId="0F028F5D">
            <wp:simplePos x="0" y="0"/>
            <wp:positionH relativeFrom="column">
              <wp:posOffset>1779905</wp:posOffset>
            </wp:positionH>
            <wp:positionV relativeFrom="paragraph">
              <wp:posOffset>89535</wp:posOffset>
            </wp:positionV>
            <wp:extent cx="2176145" cy="1009015"/>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614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55CAD" w14:textId="77777777" w:rsidR="003C70F9" w:rsidRPr="00A57504" w:rsidRDefault="003C70F9" w:rsidP="003C70F9">
      <w:pPr>
        <w:tabs>
          <w:tab w:val="left" w:pos="1455"/>
        </w:tabs>
        <w:jc w:val="center"/>
        <w:rPr>
          <w:rFonts w:asciiTheme="minorHAnsi" w:hAnsiTheme="minorHAnsi" w:cstheme="minorHAnsi"/>
          <w:b/>
          <w:color w:val="1F497D"/>
          <w:sz w:val="28"/>
          <w:szCs w:val="28"/>
        </w:rPr>
      </w:pPr>
      <w:r w:rsidRPr="00A57504">
        <w:rPr>
          <w:rFonts w:asciiTheme="minorHAnsi" w:hAnsiTheme="minorHAnsi" w:cstheme="minorHAnsi"/>
          <w:b/>
          <w:color w:val="1F497D"/>
          <w:sz w:val="28"/>
          <w:szCs w:val="28"/>
        </w:rPr>
        <w:t>Tisková zpráva</w:t>
      </w:r>
    </w:p>
    <w:p w14:paraId="00B12162" w14:textId="77777777" w:rsidR="003C70F9" w:rsidRPr="00A57504" w:rsidRDefault="003C70F9" w:rsidP="003C70F9">
      <w:pPr>
        <w:tabs>
          <w:tab w:val="left" w:pos="1455"/>
        </w:tabs>
        <w:rPr>
          <w:rFonts w:asciiTheme="minorHAnsi" w:hAnsiTheme="minorHAnsi" w:cstheme="minorHAnsi"/>
          <w:color w:val="1F497D"/>
          <w:sz w:val="28"/>
          <w:szCs w:val="28"/>
        </w:rPr>
      </w:pPr>
    </w:p>
    <w:p w14:paraId="265A597C" w14:textId="19373CE6" w:rsidR="003C70F9" w:rsidRPr="00A57504" w:rsidRDefault="00862AD7" w:rsidP="003C70F9">
      <w:pPr>
        <w:tabs>
          <w:tab w:val="left" w:pos="960"/>
          <w:tab w:val="left" w:pos="1455"/>
          <w:tab w:val="center" w:pos="4536"/>
        </w:tabs>
        <w:jc w:val="center"/>
        <w:rPr>
          <w:rFonts w:asciiTheme="minorHAnsi" w:hAnsiTheme="minorHAnsi" w:cstheme="minorHAnsi"/>
          <w:b/>
          <w:color w:val="1F497D"/>
          <w:sz w:val="28"/>
          <w:szCs w:val="28"/>
        </w:rPr>
      </w:pPr>
      <w:r>
        <w:rPr>
          <w:rFonts w:asciiTheme="minorHAnsi" w:hAnsiTheme="minorHAnsi" w:cstheme="minorHAnsi"/>
          <w:b/>
          <w:color w:val="1F497D"/>
          <w:sz w:val="28"/>
          <w:szCs w:val="28"/>
        </w:rPr>
        <w:t>9</w:t>
      </w:r>
      <w:r w:rsidR="003C70F9" w:rsidRPr="00A57504">
        <w:rPr>
          <w:rFonts w:asciiTheme="minorHAnsi" w:hAnsiTheme="minorHAnsi" w:cstheme="minorHAnsi"/>
          <w:b/>
          <w:color w:val="1F497D"/>
          <w:sz w:val="28"/>
          <w:szCs w:val="28"/>
        </w:rPr>
        <w:t xml:space="preserve">. </w:t>
      </w:r>
      <w:r>
        <w:rPr>
          <w:rFonts w:asciiTheme="minorHAnsi" w:hAnsiTheme="minorHAnsi" w:cstheme="minorHAnsi"/>
          <w:b/>
          <w:color w:val="1F497D"/>
          <w:sz w:val="28"/>
          <w:szCs w:val="28"/>
        </w:rPr>
        <w:t>12</w:t>
      </w:r>
      <w:r w:rsidR="003C70F9" w:rsidRPr="00A57504">
        <w:rPr>
          <w:rFonts w:asciiTheme="minorHAnsi" w:hAnsiTheme="minorHAnsi" w:cstheme="minorHAnsi"/>
          <w:b/>
          <w:color w:val="1F497D"/>
          <w:sz w:val="28"/>
          <w:szCs w:val="28"/>
        </w:rPr>
        <w:t>. 202</w:t>
      </w:r>
      <w:r w:rsidR="003C70F9">
        <w:rPr>
          <w:rFonts w:asciiTheme="minorHAnsi" w:hAnsiTheme="minorHAnsi" w:cstheme="minorHAnsi"/>
          <w:b/>
          <w:color w:val="1F497D"/>
          <w:sz w:val="28"/>
          <w:szCs w:val="28"/>
        </w:rPr>
        <w:t>4</w:t>
      </w:r>
    </w:p>
    <w:p w14:paraId="7327BC51" w14:textId="77777777" w:rsidR="003C70F9" w:rsidRPr="00E33424" w:rsidRDefault="003C70F9" w:rsidP="003C70F9">
      <w:pPr>
        <w:tabs>
          <w:tab w:val="left" w:pos="1455"/>
          <w:tab w:val="left" w:pos="5263"/>
        </w:tabs>
        <w:jc w:val="center"/>
        <w:rPr>
          <w:b/>
          <w:color w:val="1F497D"/>
          <w:sz w:val="24"/>
          <w:szCs w:val="24"/>
        </w:rPr>
      </w:pPr>
    </w:p>
    <w:p w14:paraId="567065B3" w14:textId="77777777" w:rsidR="003C70F9" w:rsidRPr="00E33424" w:rsidRDefault="003C70F9" w:rsidP="003C70F9">
      <w:pPr>
        <w:tabs>
          <w:tab w:val="left" w:pos="1455"/>
        </w:tabs>
        <w:jc w:val="center"/>
        <w:rPr>
          <w:b/>
          <w:color w:val="1F497D"/>
          <w:sz w:val="24"/>
          <w:szCs w:val="24"/>
        </w:rPr>
      </w:pPr>
    </w:p>
    <w:p w14:paraId="30FA6669" w14:textId="77777777" w:rsidR="003C70F9" w:rsidRPr="00F60E92" w:rsidRDefault="003C70F9" w:rsidP="003C70F9">
      <w:pPr>
        <w:tabs>
          <w:tab w:val="left" w:pos="1455"/>
        </w:tabs>
        <w:jc w:val="center"/>
        <w:rPr>
          <w:rFonts w:asciiTheme="minorHAnsi" w:hAnsiTheme="minorHAnsi" w:cstheme="minorHAnsi"/>
          <w:b/>
          <w:color w:val="1F4E79" w:themeColor="accent1" w:themeShade="80"/>
          <w:sz w:val="24"/>
          <w:szCs w:val="24"/>
        </w:rPr>
      </w:pPr>
      <w:r w:rsidRPr="00F60E92">
        <w:rPr>
          <w:rFonts w:asciiTheme="minorHAnsi" w:hAnsiTheme="minorHAnsi" w:cstheme="minorHAnsi"/>
          <w:b/>
          <w:color w:val="1F4E79" w:themeColor="accent1" w:themeShade="80"/>
          <w:sz w:val="24"/>
          <w:szCs w:val="24"/>
        </w:rPr>
        <w:t>Nemocnice Na Homolce, Roentgenova 2, 150 30 Praha 5</w:t>
      </w:r>
    </w:p>
    <w:p w14:paraId="11379095" w14:textId="77777777" w:rsidR="003C70F9" w:rsidRPr="00F60E92" w:rsidRDefault="003C70F9" w:rsidP="003C70F9">
      <w:pPr>
        <w:jc w:val="center"/>
        <w:rPr>
          <w:rFonts w:asciiTheme="minorHAnsi" w:hAnsiTheme="minorHAnsi" w:cstheme="minorHAnsi"/>
          <w:b/>
          <w:color w:val="1F4E79" w:themeColor="accent1" w:themeShade="80"/>
          <w:sz w:val="24"/>
          <w:szCs w:val="24"/>
        </w:rPr>
      </w:pPr>
      <w:r w:rsidRPr="00F60E92">
        <w:rPr>
          <w:rFonts w:asciiTheme="minorHAnsi" w:hAnsiTheme="minorHAnsi" w:cstheme="minorHAnsi"/>
          <w:color w:val="1F4E79" w:themeColor="accent1" w:themeShade="80"/>
          <w:sz w:val="24"/>
          <w:szCs w:val="24"/>
        </w:rPr>
        <w:t>http://</w:t>
      </w:r>
      <w:proofErr w:type="gramStart"/>
      <w:r w:rsidRPr="00F60E92">
        <w:rPr>
          <w:rFonts w:asciiTheme="minorHAnsi" w:hAnsiTheme="minorHAnsi" w:cstheme="minorHAnsi"/>
          <w:color w:val="1F4E79" w:themeColor="accent1" w:themeShade="80"/>
          <w:sz w:val="24"/>
          <w:szCs w:val="24"/>
        </w:rPr>
        <w:t>www</w:t>
      </w:r>
      <w:proofErr w:type="gramEnd"/>
      <w:r w:rsidRPr="00F60E92">
        <w:rPr>
          <w:rFonts w:asciiTheme="minorHAnsi" w:hAnsiTheme="minorHAnsi" w:cstheme="minorHAnsi"/>
          <w:color w:val="1F4E79" w:themeColor="accent1" w:themeShade="80"/>
          <w:sz w:val="24"/>
          <w:szCs w:val="24"/>
        </w:rPr>
        <w:t>.</w:t>
      </w:r>
      <w:proofErr w:type="gramStart"/>
      <w:r w:rsidRPr="00F60E92">
        <w:rPr>
          <w:rFonts w:asciiTheme="minorHAnsi" w:hAnsiTheme="minorHAnsi" w:cstheme="minorHAnsi"/>
          <w:color w:val="1F4E79" w:themeColor="accent1" w:themeShade="80"/>
          <w:sz w:val="24"/>
          <w:szCs w:val="24"/>
        </w:rPr>
        <w:t>homolka</w:t>
      </w:r>
      <w:proofErr w:type="gramEnd"/>
      <w:r w:rsidRPr="00F60E92">
        <w:rPr>
          <w:rFonts w:asciiTheme="minorHAnsi" w:hAnsiTheme="minorHAnsi" w:cstheme="minorHAnsi"/>
          <w:color w:val="1F4E79" w:themeColor="accent1" w:themeShade="80"/>
          <w:sz w:val="24"/>
          <w:szCs w:val="24"/>
        </w:rPr>
        <w:t>.cz</w:t>
      </w:r>
    </w:p>
    <w:p w14:paraId="1BB24DB7" w14:textId="77777777" w:rsidR="003C70F9" w:rsidRPr="00F60E92" w:rsidRDefault="003C70F9" w:rsidP="003C70F9">
      <w:pPr>
        <w:jc w:val="center"/>
        <w:rPr>
          <w:rFonts w:asciiTheme="minorHAnsi" w:hAnsiTheme="minorHAnsi" w:cstheme="minorHAnsi"/>
          <w:color w:val="1F4E79" w:themeColor="accent1" w:themeShade="80"/>
          <w:sz w:val="24"/>
          <w:szCs w:val="24"/>
        </w:rPr>
      </w:pPr>
    </w:p>
    <w:p w14:paraId="225C380E" w14:textId="77777777" w:rsidR="003C70F9" w:rsidRPr="00F60E92" w:rsidRDefault="003C70F9" w:rsidP="003C70F9">
      <w:pPr>
        <w:jc w:val="center"/>
        <w:rPr>
          <w:rFonts w:asciiTheme="minorHAnsi" w:hAnsiTheme="minorHAnsi" w:cstheme="minorHAnsi"/>
          <w:color w:val="1F4E79" w:themeColor="accent1" w:themeShade="80"/>
          <w:sz w:val="24"/>
          <w:szCs w:val="24"/>
        </w:rPr>
      </w:pPr>
    </w:p>
    <w:p w14:paraId="4A23A352" w14:textId="63C6A8A5" w:rsidR="00F94832" w:rsidRPr="00F94832" w:rsidRDefault="00F94832" w:rsidP="00F94832">
      <w:pPr>
        <w:jc w:val="center"/>
        <w:outlineLvl w:val="0"/>
        <w:rPr>
          <w:rFonts w:asciiTheme="minorHAnsi" w:hAnsiTheme="minorHAnsi" w:cstheme="minorHAnsi"/>
          <w:b/>
          <w:bCs/>
          <w:color w:val="1F4E79" w:themeColor="accent1" w:themeShade="80"/>
          <w:kern w:val="36"/>
          <w:sz w:val="32"/>
          <w:szCs w:val="32"/>
        </w:rPr>
      </w:pPr>
      <w:r w:rsidRPr="00F94832">
        <w:rPr>
          <w:rFonts w:asciiTheme="minorHAnsi" w:hAnsiTheme="minorHAnsi" w:cstheme="minorHAnsi"/>
          <w:b/>
          <w:bCs/>
          <w:color w:val="1F4E79" w:themeColor="accent1" w:themeShade="80"/>
          <w:kern w:val="36"/>
          <w:sz w:val="32"/>
          <w:szCs w:val="32"/>
        </w:rPr>
        <w:t>Unikátní česká technologie přináší revoluční léčbu fibrilace síní – rychlejší, šetrnější a bezpečnější zákroky</w:t>
      </w:r>
    </w:p>
    <w:p w14:paraId="543D657E" w14:textId="77777777" w:rsidR="00F94832" w:rsidRPr="00F94832" w:rsidRDefault="00F94832" w:rsidP="00F94832">
      <w:pPr>
        <w:jc w:val="both"/>
        <w:rPr>
          <w:rFonts w:asciiTheme="minorHAnsi" w:eastAsiaTheme="minorHAnsi" w:hAnsiTheme="minorHAnsi" w:cstheme="minorHAnsi"/>
          <w:i/>
          <w:iCs/>
          <w:color w:val="1F4E79" w:themeColor="accent1" w:themeShade="80"/>
          <w:sz w:val="22"/>
          <w:szCs w:val="22"/>
          <w:lang w:eastAsia="en-US"/>
        </w:rPr>
      </w:pPr>
    </w:p>
    <w:p w14:paraId="526B7168" w14:textId="77777777" w:rsidR="00F94832" w:rsidRPr="00F94832" w:rsidRDefault="00F94832" w:rsidP="00F94832">
      <w:pPr>
        <w:spacing w:after="160" w:line="259" w:lineRule="auto"/>
        <w:jc w:val="both"/>
        <w:rPr>
          <w:rFonts w:asciiTheme="minorHAnsi" w:eastAsiaTheme="minorHAnsi" w:hAnsiTheme="minorHAnsi" w:cstheme="minorHAnsi"/>
          <w:b/>
          <w:i/>
          <w:iCs/>
          <w:color w:val="1F4E79" w:themeColor="accent1" w:themeShade="80"/>
          <w:sz w:val="22"/>
          <w:szCs w:val="22"/>
          <w:lang w:eastAsia="en-US"/>
        </w:rPr>
      </w:pPr>
      <w:r w:rsidRPr="00F94832">
        <w:rPr>
          <w:rFonts w:asciiTheme="minorHAnsi" w:eastAsiaTheme="minorHAnsi" w:hAnsiTheme="minorHAnsi" w:cstheme="minorHAnsi"/>
          <w:b/>
          <w:i/>
          <w:iCs/>
          <w:color w:val="1F4E79" w:themeColor="accent1" w:themeShade="80"/>
          <w:sz w:val="22"/>
          <w:szCs w:val="22"/>
          <w:lang w:eastAsia="en-US"/>
        </w:rPr>
        <w:t xml:space="preserve">Praha, 9. prosince 2024 – Kardiologové v Nemocnici Na Homolce v rámci klinické studie u prvních pacientů s fibrilací síní úspěšně použili novou ryze českou technologii, která mění standardy léčby. Pacientům s nejčastější srdeční arytmií nabídne rychlejší, šetrnější a bezpečnější katetrizační zákroky. </w:t>
      </w:r>
    </w:p>
    <w:p w14:paraId="7EEA8C6D" w14:textId="77777777" w:rsidR="00F94832" w:rsidRPr="00F94832" w:rsidRDefault="00F94832" w:rsidP="00F94832">
      <w:pPr>
        <w:spacing w:before="240"/>
        <w:jc w:val="both"/>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 xml:space="preserve">Katetrizační léčba je moderní léčba poruch srdečního rytmu, při níž je ablací zničena tkáň v srdci, ve které porucha vzniká. Její hlavní výhodou je nechirurgická cesta pomocí katétrů.    </w:t>
      </w:r>
    </w:p>
    <w:p w14:paraId="071A3626" w14:textId="77777777" w:rsidR="00F94832" w:rsidRPr="00F94832" w:rsidRDefault="00F94832" w:rsidP="00F94832">
      <w:pPr>
        <w:spacing w:before="240"/>
        <w:jc w:val="both"/>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 xml:space="preserve">Nový katetrizační systém byl vyvinutý českou firmou BTL v České republice a využívá princip ablace pulzním polem (Puls </w:t>
      </w:r>
      <w:proofErr w:type="spellStart"/>
      <w:r w:rsidRPr="00F94832">
        <w:rPr>
          <w:rFonts w:asciiTheme="minorHAnsi" w:hAnsiTheme="minorHAnsi" w:cstheme="minorHAnsi"/>
          <w:color w:val="1F4E79" w:themeColor="accent1" w:themeShade="80"/>
          <w:sz w:val="22"/>
          <w:szCs w:val="22"/>
        </w:rPr>
        <w:t>Field</w:t>
      </w:r>
      <w:proofErr w:type="spellEnd"/>
      <w:r w:rsidRPr="00F94832">
        <w:rPr>
          <w:rFonts w:asciiTheme="minorHAnsi" w:hAnsiTheme="minorHAnsi" w:cstheme="minorHAnsi"/>
          <w:color w:val="1F4E79" w:themeColor="accent1" w:themeShade="80"/>
          <w:sz w:val="22"/>
          <w:szCs w:val="22"/>
        </w:rPr>
        <w:t xml:space="preserve"> </w:t>
      </w:r>
      <w:proofErr w:type="spellStart"/>
      <w:r w:rsidRPr="00F94832">
        <w:rPr>
          <w:rFonts w:asciiTheme="minorHAnsi" w:hAnsiTheme="minorHAnsi" w:cstheme="minorHAnsi"/>
          <w:color w:val="1F4E79" w:themeColor="accent1" w:themeShade="80"/>
          <w:sz w:val="22"/>
          <w:szCs w:val="22"/>
        </w:rPr>
        <w:t>Ablation</w:t>
      </w:r>
      <w:proofErr w:type="spellEnd"/>
      <w:r w:rsidRPr="00F94832">
        <w:rPr>
          <w:rFonts w:asciiTheme="minorHAnsi" w:hAnsiTheme="minorHAnsi" w:cstheme="minorHAnsi"/>
          <w:color w:val="1F4E79" w:themeColor="accent1" w:themeShade="80"/>
          <w:sz w:val="22"/>
          <w:szCs w:val="22"/>
        </w:rPr>
        <w:t xml:space="preserve">), která pomocí sekvence ultrakrátkých pulsů vysokého napětí eliminuje nemocnou tkáň v srdečním svalu. Kardiologické oddělení Nemocnice Na Homolce bylo prvním pracovištěm, které v roce 2021 metodu uvedlo do běžné klinické praxe a s vývojem nové technologie je logicky spjato od samého počátku.  </w:t>
      </w:r>
    </w:p>
    <w:p w14:paraId="139C0FB9" w14:textId="77777777" w:rsidR="00F94832" w:rsidRPr="00F94832" w:rsidRDefault="00F94832" w:rsidP="00F94832">
      <w:pPr>
        <w:spacing w:before="240"/>
        <w:jc w:val="both"/>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 xml:space="preserve">Tato metoda pacientům přináší řadu benefitů. </w:t>
      </w:r>
    </w:p>
    <w:p w14:paraId="6513DD5C" w14:textId="77777777" w:rsidR="00F94832" w:rsidRPr="00F94832" w:rsidRDefault="00F94832" w:rsidP="00F94832">
      <w:pPr>
        <w:numPr>
          <w:ilvl w:val="0"/>
          <w:numId w:val="2"/>
        </w:numPr>
        <w:spacing w:before="240" w:after="160" w:line="259" w:lineRule="auto"/>
        <w:jc w:val="both"/>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Rychlejší a přesnější zákroky: Díky pokročilým vlastnostem technologie se usnadňuje práce lékařům a snižuje zátěž pacientů.</w:t>
      </w:r>
    </w:p>
    <w:p w14:paraId="461FF241" w14:textId="77777777" w:rsidR="00F94832" w:rsidRPr="00F94832" w:rsidRDefault="00F94832" w:rsidP="00F94832">
      <w:pPr>
        <w:numPr>
          <w:ilvl w:val="0"/>
          <w:numId w:val="2"/>
        </w:numPr>
        <w:spacing w:before="240" w:after="160" w:line="259" w:lineRule="auto"/>
        <w:jc w:val="both"/>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Minimalizuje riziko poškození okolních tkání, což zvyšuje bezpečnost a šetrnost zákroku.</w:t>
      </w:r>
    </w:p>
    <w:p w14:paraId="529D8DAA" w14:textId="77777777" w:rsidR="00F94832" w:rsidRPr="00F94832" w:rsidRDefault="00F94832" w:rsidP="00F94832">
      <w:pPr>
        <w:numPr>
          <w:ilvl w:val="0"/>
          <w:numId w:val="2"/>
        </w:numPr>
        <w:spacing w:before="240" w:after="160" w:line="259" w:lineRule="auto"/>
        <w:jc w:val="both"/>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 xml:space="preserve">Single-shot izolace plicních žil (PVI): Jednoduše a efektivně izoluje plicní žíly, která je hlavním spouštěčem fibrilace síní, což zkracuje délku zákroku o 40–70 %. </w:t>
      </w:r>
    </w:p>
    <w:p w14:paraId="01509BBD" w14:textId="77777777" w:rsidR="00F94832" w:rsidRPr="00F94832" w:rsidRDefault="00F94832" w:rsidP="00F94832">
      <w:pPr>
        <w:numPr>
          <w:ilvl w:val="0"/>
          <w:numId w:val="2"/>
        </w:numPr>
        <w:spacing w:before="240" w:after="160" w:line="259" w:lineRule="auto"/>
        <w:jc w:val="both"/>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Univerzálnost a snadné použití</w:t>
      </w:r>
      <w:r w:rsidRPr="00F94832">
        <w:rPr>
          <w:rFonts w:asciiTheme="minorHAnsi" w:hAnsiTheme="minorHAnsi" w:cstheme="minorHAnsi"/>
          <w:b/>
          <w:bCs/>
          <w:color w:val="1F4E79" w:themeColor="accent1" w:themeShade="80"/>
          <w:sz w:val="22"/>
          <w:szCs w:val="22"/>
        </w:rPr>
        <w:t>:</w:t>
      </w:r>
      <w:r w:rsidRPr="00F94832">
        <w:rPr>
          <w:rFonts w:asciiTheme="minorHAnsi" w:hAnsiTheme="minorHAnsi" w:cstheme="minorHAnsi"/>
          <w:color w:val="1F4E79" w:themeColor="accent1" w:themeShade="80"/>
          <w:sz w:val="22"/>
          <w:szCs w:val="22"/>
        </w:rPr>
        <w:t xml:space="preserve"> Lékař dokáže měnit tvar katetru podle potřeby, což mu umožňuje přizpůsobit léčbu anatomii srdce každého pacienta, což zároveň otevírá možnost i pro další terapeutická využití.</w:t>
      </w:r>
    </w:p>
    <w:p w14:paraId="0C734122" w14:textId="77777777" w:rsidR="00F94832" w:rsidRPr="00F94832" w:rsidRDefault="00F94832" w:rsidP="00F94832">
      <w:pPr>
        <w:spacing w:before="240"/>
        <w:jc w:val="both"/>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br w:type="textWrapping" w:clear="all"/>
        <w:t xml:space="preserve">První pacienti dostali nový systém v rámci klinické studie, kterou v České republice vede prof. MUDr. Petr Neužil, CSc., FESC, primář kardiologického oddělení Nemocnice Na Homolce. „Jsem hrdý na to, že tu máme po dlouhé době první českou technologii, kterou můžeme využít pro intervenční zákroky. U </w:t>
      </w:r>
      <w:r w:rsidRPr="00F94832">
        <w:rPr>
          <w:rFonts w:asciiTheme="minorHAnsi" w:hAnsiTheme="minorHAnsi" w:cstheme="minorHAnsi"/>
          <w:color w:val="1F4E79" w:themeColor="accent1" w:themeShade="80"/>
          <w:sz w:val="22"/>
          <w:szCs w:val="22"/>
        </w:rPr>
        <w:lastRenderedPageBreak/>
        <w:t xml:space="preserve">prvních šesti pacientů, které jsme spolu s kolegou prof. </w:t>
      </w:r>
      <w:proofErr w:type="spellStart"/>
      <w:r w:rsidRPr="00F94832">
        <w:rPr>
          <w:rFonts w:asciiTheme="minorHAnsi" w:hAnsiTheme="minorHAnsi" w:cstheme="minorHAnsi"/>
          <w:color w:val="1F4E79" w:themeColor="accent1" w:themeShade="80"/>
          <w:sz w:val="22"/>
          <w:szCs w:val="22"/>
        </w:rPr>
        <w:t>Vivekem</w:t>
      </w:r>
      <w:proofErr w:type="spellEnd"/>
      <w:r w:rsidRPr="00F94832">
        <w:rPr>
          <w:rFonts w:asciiTheme="minorHAnsi" w:hAnsiTheme="minorHAnsi" w:cstheme="minorHAnsi"/>
          <w:color w:val="1F4E79" w:themeColor="accent1" w:themeShade="80"/>
          <w:sz w:val="22"/>
          <w:szCs w:val="22"/>
        </w:rPr>
        <w:t xml:space="preserve"> </w:t>
      </w:r>
      <w:proofErr w:type="spellStart"/>
      <w:r w:rsidRPr="00F94832">
        <w:rPr>
          <w:rFonts w:asciiTheme="minorHAnsi" w:hAnsiTheme="minorHAnsi" w:cstheme="minorHAnsi"/>
          <w:color w:val="1F4E79" w:themeColor="accent1" w:themeShade="80"/>
          <w:sz w:val="22"/>
          <w:szCs w:val="22"/>
        </w:rPr>
        <w:t>Reddym</w:t>
      </w:r>
      <w:proofErr w:type="spellEnd"/>
      <w:r w:rsidRPr="00F94832">
        <w:rPr>
          <w:rFonts w:asciiTheme="minorHAnsi" w:hAnsiTheme="minorHAnsi" w:cstheme="minorHAnsi"/>
          <w:color w:val="1F4E79" w:themeColor="accent1" w:themeShade="80"/>
          <w:sz w:val="22"/>
          <w:szCs w:val="22"/>
        </w:rPr>
        <w:t xml:space="preserve"> katetrem </w:t>
      </w:r>
      <w:proofErr w:type="spellStart"/>
      <w:r w:rsidRPr="00F94832">
        <w:rPr>
          <w:rFonts w:asciiTheme="minorHAnsi" w:hAnsiTheme="minorHAnsi" w:cstheme="minorHAnsi"/>
          <w:color w:val="1F4E79" w:themeColor="accent1" w:themeShade="80"/>
          <w:sz w:val="22"/>
          <w:szCs w:val="22"/>
        </w:rPr>
        <w:t>Easy</w:t>
      </w:r>
      <w:proofErr w:type="spellEnd"/>
      <w:r w:rsidRPr="00F94832">
        <w:rPr>
          <w:rFonts w:asciiTheme="minorHAnsi" w:hAnsiTheme="minorHAnsi" w:cstheme="minorHAnsi"/>
          <w:color w:val="1F4E79" w:themeColor="accent1" w:themeShade="80"/>
          <w:sz w:val="22"/>
          <w:szCs w:val="22"/>
        </w:rPr>
        <w:t xml:space="preserve"> Pulz v Nemocnici na Homolce ošetřili, se zákrok prokázal jako bezpečný, účinný a jednoduchý. První výsledky naznačují, že půjde o technologii, která má velký potenciál usnadnit a zlepšit léčbu našich pacientů, říká prof. Neužil." </w:t>
      </w:r>
    </w:p>
    <w:p w14:paraId="3C9673EB" w14:textId="77777777" w:rsidR="00F94832" w:rsidRPr="00F94832" w:rsidRDefault="00F94832" w:rsidP="00F94832">
      <w:pPr>
        <w:spacing w:before="240"/>
        <w:jc w:val="both"/>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 xml:space="preserve">Za vývojem katetru stojí tři klíčová jména: prof. Petr Neužil, prof. MUDr. Štěpán Havránek, Ph.D. z 1. lékařské fakulty UK v Praze a MUDr. Pavel Hála z Fyziologického ústavu 1. lékařské fakulty UK, kteří v letech 2020–2024 provedli největší počet zkoušení na </w:t>
      </w:r>
      <w:proofErr w:type="spellStart"/>
      <w:r w:rsidRPr="00F94832">
        <w:rPr>
          <w:rFonts w:asciiTheme="minorHAnsi" w:hAnsiTheme="minorHAnsi" w:cstheme="minorHAnsi"/>
          <w:color w:val="1F4E79" w:themeColor="accent1" w:themeShade="80"/>
          <w:sz w:val="22"/>
          <w:szCs w:val="22"/>
        </w:rPr>
        <w:t>biomodelech</w:t>
      </w:r>
      <w:proofErr w:type="spellEnd"/>
      <w:r w:rsidRPr="00F94832">
        <w:rPr>
          <w:rFonts w:asciiTheme="minorHAnsi" w:hAnsiTheme="minorHAnsi" w:cstheme="minorHAnsi"/>
          <w:color w:val="1F4E79" w:themeColor="accent1" w:themeShade="80"/>
          <w:sz w:val="22"/>
          <w:szCs w:val="22"/>
        </w:rPr>
        <w:t xml:space="preserve"> ve společné experimentální laboratoři 1. LF UK. Laboratoř Fyziologického ústavu 1. LF UK pod vedením doc. MUDr. Mikuláše Mlčka, Ph.D. poskytla kompletní zázemí pro čtyři roky trvající výzkum.        </w:t>
      </w:r>
    </w:p>
    <w:p w14:paraId="72E9D70C" w14:textId="77777777" w:rsidR="00F94832" w:rsidRPr="00F94832" w:rsidRDefault="00F94832" w:rsidP="00F94832">
      <w:pPr>
        <w:spacing w:before="240"/>
        <w:jc w:val="both"/>
        <w:rPr>
          <w:rFonts w:asciiTheme="minorHAnsi" w:hAnsiTheme="minorHAnsi" w:cstheme="minorHAnsi"/>
          <w:color w:val="1F4E79" w:themeColor="accent1" w:themeShade="80"/>
          <w:sz w:val="22"/>
          <w:szCs w:val="22"/>
        </w:rPr>
      </w:pPr>
    </w:p>
    <w:p w14:paraId="0FEBD342" w14:textId="77777777" w:rsidR="00F94832" w:rsidRPr="00F94832" w:rsidRDefault="00F94832" w:rsidP="00F94832">
      <w:pPr>
        <w:spacing w:after="160" w:line="276" w:lineRule="atLeast"/>
        <w:jc w:val="both"/>
        <w:rPr>
          <w:rFonts w:asciiTheme="minorHAnsi" w:eastAsiaTheme="minorHAnsi" w:hAnsiTheme="minorHAnsi" w:cstheme="minorHAnsi"/>
          <w:color w:val="1F4E79" w:themeColor="accent1" w:themeShade="80"/>
          <w:sz w:val="22"/>
          <w:szCs w:val="22"/>
          <w:lang w:eastAsia="en-US"/>
        </w:rPr>
      </w:pPr>
      <w:r w:rsidRPr="00F94832">
        <w:rPr>
          <w:rFonts w:asciiTheme="minorHAnsi" w:eastAsiaTheme="minorHAnsi" w:hAnsiTheme="minorHAnsi" w:cstheme="minorHAnsi"/>
          <w:color w:val="1F4E79" w:themeColor="accent1" w:themeShade="80"/>
          <w:sz w:val="22"/>
          <w:szCs w:val="22"/>
          <w:lang w:eastAsia="en-US"/>
        </w:rPr>
        <w:t> </w:t>
      </w:r>
      <w:r w:rsidRPr="00F94832">
        <w:rPr>
          <w:rFonts w:asciiTheme="minorHAnsi" w:eastAsiaTheme="minorHAnsi" w:hAnsiTheme="minorHAnsi" w:cstheme="minorHAnsi"/>
          <w:color w:val="1F4E79" w:themeColor="accent1" w:themeShade="80"/>
          <w:sz w:val="22"/>
          <w:szCs w:val="22"/>
          <w:u w:val="single"/>
          <w:lang w:eastAsia="en-US"/>
        </w:rPr>
        <w:t>Proč je tato technologie unikátní?</w:t>
      </w:r>
    </w:p>
    <w:p w14:paraId="65145408" w14:textId="77777777" w:rsidR="00F94832" w:rsidRPr="00F94832" w:rsidRDefault="00F94832" w:rsidP="00F94832">
      <w:pPr>
        <w:numPr>
          <w:ilvl w:val="0"/>
          <w:numId w:val="2"/>
        </w:numPr>
        <w:spacing w:before="240" w:after="160" w:line="276" w:lineRule="atLeast"/>
        <w:jc w:val="both"/>
        <w:textAlignment w:val="baseline"/>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Šetrnost: Pulzní ablace minimalizuje vedlejší účinky a urychluje zotavení pacienta.</w:t>
      </w:r>
    </w:p>
    <w:p w14:paraId="10985A77" w14:textId="028170D2" w:rsidR="00F94832" w:rsidRPr="00F94832" w:rsidRDefault="00F94832" w:rsidP="00F94832">
      <w:pPr>
        <w:numPr>
          <w:ilvl w:val="0"/>
          <w:numId w:val="2"/>
        </w:numPr>
        <w:spacing w:before="240" w:after="160" w:line="276" w:lineRule="atLeast"/>
        <w:jc w:val="both"/>
        <w:textAlignment w:val="baseline"/>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Jednoduchost a flexibilita: Katetr snadno použitelný pro různé cíle v srdeční síni a jeho design zjednodušuje lékařům práci.</w:t>
      </w:r>
    </w:p>
    <w:p w14:paraId="3FD34E43" w14:textId="77777777" w:rsidR="00F94832" w:rsidRPr="00F94832" w:rsidRDefault="00F94832" w:rsidP="00F94832">
      <w:pPr>
        <w:numPr>
          <w:ilvl w:val="0"/>
          <w:numId w:val="3"/>
        </w:numPr>
        <w:spacing w:after="160" w:line="276" w:lineRule="atLeast"/>
        <w:jc w:val="both"/>
        <w:textAlignment w:val="baseline"/>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 xml:space="preserve">Multidisciplinární výzkum: Vývoj technologie kombinuje odborné znalosti z jemné mechaniky, výkonové elektroniky, superrychlých spínacích systémů, buněčné fyziologie srdečního svalu i pokročilých </w:t>
      </w:r>
      <w:proofErr w:type="spellStart"/>
      <w:r w:rsidRPr="00F94832">
        <w:rPr>
          <w:rFonts w:asciiTheme="minorHAnsi" w:hAnsiTheme="minorHAnsi" w:cstheme="minorHAnsi"/>
          <w:color w:val="1F4E79" w:themeColor="accent1" w:themeShade="80"/>
          <w:sz w:val="22"/>
          <w:szCs w:val="22"/>
        </w:rPr>
        <w:t>multifyzikálních</w:t>
      </w:r>
      <w:proofErr w:type="spellEnd"/>
      <w:r w:rsidRPr="00F94832">
        <w:rPr>
          <w:rFonts w:asciiTheme="minorHAnsi" w:hAnsiTheme="minorHAnsi" w:cstheme="minorHAnsi"/>
          <w:color w:val="1F4E79" w:themeColor="accent1" w:themeShade="80"/>
          <w:sz w:val="22"/>
          <w:szCs w:val="22"/>
        </w:rPr>
        <w:t xml:space="preserve"> simulací.</w:t>
      </w:r>
    </w:p>
    <w:p w14:paraId="286E41AC" w14:textId="77777777" w:rsidR="00F94832" w:rsidRPr="00F94832" w:rsidRDefault="00F94832" w:rsidP="00F94832">
      <w:pPr>
        <w:spacing w:before="240" w:line="276" w:lineRule="atLeast"/>
        <w:jc w:val="both"/>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u w:val="single"/>
        </w:rPr>
        <w:t>Klíčová čísla</w:t>
      </w:r>
    </w:p>
    <w:p w14:paraId="28DA3B74" w14:textId="77777777" w:rsidR="00F94832" w:rsidRPr="00F94832" w:rsidRDefault="00F94832" w:rsidP="00F94832">
      <w:pPr>
        <w:numPr>
          <w:ilvl w:val="0"/>
          <w:numId w:val="1"/>
        </w:numPr>
        <w:spacing w:before="240" w:after="160" w:line="276" w:lineRule="atLeast"/>
        <w:jc w:val="both"/>
        <w:textAlignment w:val="baseline"/>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První pacienti: V rámci klinické studie bylo úspěšně ošetřeno 6 pacientů.</w:t>
      </w:r>
    </w:p>
    <w:p w14:paraId="57278E0E" w14:textId="77777777" w:rsidR="00F94832" w:rsidRPr="00F94832" w:rsidRDefault="00F94832" w:rsidP="00F94832">
      <w:pPr>
        <w:numPr>
          <w:ilvl w:val="0"/>
          <w:numId w:val="1"/>
        </w:numPr>
        <w:spacing w:after="160" w:line="276" w:lineRule="atLeast"/>
        <w:jc w:val="both"/>
        <w:textAlignment w:val="baseline"/>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Úspora času: Zákrok je o 40–70 % kratší oproti tradičním metodám díky kombinaci pulzní technologie a katetru, který je svým designem unikátní.</w:t>
      </w:r>
    </w:p>
    <w:p w14:paraId="2381A2C7" w14:textId="77777777" w:rsidR="00F94832" w:rsidRPr="00F94832" w:rsidRDefault="00F94832" w:rsidP="00F94832">
      <w:pPr>
        <w:numPr>
          <w:ilvl w:val="0"/>
          <w:numId w:val="1"/>
        </w:numPr>
        <w:spacing w:after="160" w:line="276" w:lineRule="atLeast"/>
        <w:jc w:val="both"/>
        <w:textAlignment w:val="baseline"/>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Bezpečnost: Riziko poškození okolních tkání je výrazně nižší než u běžných metod.</w:t>
      </w:r>
    </w:p>
    <w:p w14:paraId="3F4E7127" w14:textId="77777777" w:rsidR="00F94832" w:rsidRPr="00F94832" w:rsidRDefault="00F94832" w:rsidP="00F94832">
      <w:pPr>
        <w:spacing w:after="160" w:line="259" w:lineRule="auto"/>
        <w:jc w:val="both"/>
        <w:rPr>
          <w:rFonts w:asciiTheme="minorHAnsi" w:eastAsiaTheme="minorHAnsi" w:hAnsiTheme="minorHAnsi" w:cstheme="minorHAnsi"/>
          <w:color w:val="1F4E79" w:themeColor="accent1" w:themeShade="80"/>
          <w:sz w:val="22"/>
          <w:szCs w:val="22"/>
          <w:u w:val="single"/>
          <w:lang w:eastAsia="en-US"/>
        </w:rPr>
      </w:pPr>
      <w:r w:rsidRPr="00F94832">
        <w:rPr>
          <w:rFonts w:asciiTheme="minorHAnsi" w:eastAsiaTheme="minorHAnsi" w:hAnsiTheme="minorHAnsi" w:cstheme="minorHAnsi"/>
          <w:color w:val="1F4E79" w:themeColor="accent1" w:themeShade="80"/>
          <w:sz w:val="22"/>
          <w:szCs w:val="22"/>
          <w:lang w:eastAsia="en-US"/>
        </w:rPr>
        <w:br/>
      </w:r>
      <w:r w:rsidRPr="00F94832">
        <w:rPr>
          <w:rFonts w:asciiTheme="minorHAnsi" w:eastAsiaTheme="minorHAnsi" w:hAnsiTheme="minorHAnsi" w:cstheme="minorHAnsi"/>
          <w:color w:val="1F4E79" w:themeColor="accent1" w:themeShade="80"/>
          <w:sz w:val="22"/>
          <w:szCs w:val="22"/>
          <w:u w:val="single"/>
          <w:lang w:eastAsia="en-US"/>
        </w:rPr>
        <w:t xml:space="preserve">Fibrilace síní </w:t>
      </w:r>
    </w:p>
    <w:p w14:paraId="3F57BC3C" w14:textId="77777777" w:rsidR="00F94832" w:rsidRPr="00F94832" w:rsidRDefault="00F94832" w:rsidP="00F94832">
      <w:pPr>
        <w:spacing w:after="160" w:line="259" w:lineRule="auto"/>
        <w:jc w:val="both"/>
        <w:rPr>
          <w:rFonts w:asciiTheme="minorHAnsi" w:eastAsiaTheme="minorHAnsi" w:hAnsiTheme="minorHAnsi" w:cstheme="minorHAnsi"/>
          <w:color w:val="1F4E79" w:themeColor="accent1" w:themeShade="80"/>
          <w:sz w:val="22"/>
          <w:szCs w:val="22"/>
          <w:lang w:eastAsia="en-US"/>
        </w:rPr>
      </w:pPr>
      <w:r w:rsidRPr="00F94832">
        <w:rPr>
          <w:rFonts w:asciiTheme="minorHAnsi" w:eastAsiaTheme="minorHAnsi" w:hAnsiTheme="minorHAnsi" w:cstheme="minorHAnsi"/>
          <w:color w:val="1F4E79" w:themeColor="accent1" w:themeShade="80"/>
          <w:sz w:val="22"/>
          <w:szCs w:val="22"/>
          <w:lang w:eastAsia="en-US"/>
        </w:rPr>
        <w:t>Fibrilace srdečních síní (míhání srdečních síní) je celosvětově nejrozšířenější typ arytmie, kdy síně ztrácejí svou schopnost koordinovaně se stahovat a dochází k jejich chaotickému míhání, chvění, s rychlostí až 300–500x za minutu. Hlavním rizikem tohoto typu arytmie je možnost tvorby krevních sraženin v tepnách a v jejím důsledku vzniku mozkové mrtvice či srdečního selhání. Výskyt fibrilace síní stoupá s věkem nemocného – mezi 60 a 70 lety se objevuje v některé své formě u 8 % lidí, u pacientů nad 80 let již u více než 12 procent populace.</w:t>
      </w:r>
    </w:p>
    <w:p w14:paraId="23DD262F" w14:textId="77777777" w:rsidR="00F94832" w:rsidRPr="00F94832" w:rsidRDefault="00F94832" w:rsidP="00F94832">
      <w:pPr>
        <w:spacing w:after="160" w:line="259" w:lineRule="auto"/>
        <w:jc w:val="both"/>
        <w:rPr>
          <w:rFonts w:asciiTheme="minorHAnsi" w:eastAsiaTheme="minorHAnsi" w:hAnsiTheme="minorHAnsi" w:cstheme="minorHAnsi"/>
          <w:color w:val="1F4E79" w:themeColor="accent1" w:themeShade="80"/>
          <w:sz w:val="22"/>
          <w:szCs w:val="22"/>
          <w:u w:val="single"/>
          <w:lang w:eastAsia="en-US"/>
        </w:rPr>
      </w:pPr>
      <w:r w:rsidRPr="00F94832">
        <w:rPr>
          <w:rFonts w:asciiTheme="minorHAnsi" w:eastAsiaTheme="minorHAnsi" w:hAnsiTheme="minorHAnsi" w:cstheme="minorHAnsi"/>
          <w:color w:val="1F4E79" w:themeColor="accent1" w:themeShade="80"/>
          <w:sz w:val="22"/>
          <w:szCs w:val="22"/>
          <w:u w:val="single"/>
          <w:lang w:eastAsia="en-US"/>
        </w:rPr>
        <w:t xml:space="preserve">3500 tisíce zákroků ročně </w:t>
      </w:r>
    </w:p>
    <w:p w14:paraId="760EB17D" w14:textId="77777777" w:rsidR="00F94832" w:rsidRPr="00F94832" w:rsidRDefault="00F94832" w:rsidP="00F94832">
      <w:pPr>
        <w:spacing w:after="160" w:line="259" w:lineRule="auto"/>
        <w:jc w:val="both"/>
        <w:rPr>
          <w:rFonts w:asciiTheme="minorHAnsi" w:eastAsiaTheme="minorHAnsi" w:hAnsiTheme="minorHAnsi" w:cstheme="minorHAnsi"/>
          <w:color w:val="1F4E79" w:themeColor="accent1" w:themeShade="80"/>
          <w:sz w:val="22"/>
          <w:szCs w:val="22"/>
          <w:lang w:eastAsia="en-US"/>
        </w:rPr>
      </w:pPr>
      <w:r w:rsidRPr="00F94832">
        <w:rPr>
          <w:rFonts w:asciiTheme="minorHAnsi" w:eastAsiaTheme="minorHAnsi" w:hAnsiTheme="minorHAnsi" w:cstheme="minorHAnsi"/>
          <w:color w:val="1F4E79" w:themeColor="accent1" w:themeShade="80"/>
          <w:sz w:val="22"/>
          <w:szCs w:val="22"/>
          <w:lang w:eastAsia="en-US"/>
        </w:rPr>
        <w:t xml:space="preserve">Program katetrizačních řešení strukturálních srdečních onemocnění patří v Nemocnici Na Homolce ke stěžejním programům.  Provádí se zde kolem tří a půl tisíce </w:t>
      </w:r>
      <w:proofErr w:type="spellStart"/>
      <w:r w:rsidRPr="00F94832">
        <w:rPr>
          <w:rFonts w:asciiTheme="minorHAnsi" w:eastAsiaTheme="minorHAnsi" w:hAnsiTheme="minorHAnsi" w:cstheme="minorHAnsi"/>
          <w:color w:val="1F4E79" w:themeColor="accent1" w:themeShade="80"/>
          <w:sz w:val="22"/>
          <w:szCs w:val="22"/>
          <w:lang w:eastAsia="en-US"/>
        </w:rPr>
        <w:t>miniinvazivních</w:t>
      </w:r>
      <w:proofErr w:type="spellEnd"/>
      <w:r w:rsidRPr="00F94832">
        <w:rPr>
          <w:rFonts w:asciiTheme="minorHAnsi" w:eastAsiaTheme="minorHAnsi" w:hAnsiTheme="minorHAnsi" w:cstheme="minorHAnsi"/>
          <w:color w:val="1F4E79" w:themeColor="accent1" w:themeShade="80"/>
          <w:sz w:val="22"/>
          <w:szCs w:val="22"/>
          <w:lang w:eastAsia="en-US"/>
        </w:rPr>
        <w:t xml:space="preserve"> katetrizačních zákroků. </w:t>
      </w:r>
    </w:p>
    <w:p w14:paraId="2CBBEF23" w14:textId="77777777" w:rsidR="00F94832" w:rsidRPr="00F94832" w:rsidRDefault="00F94832" w:rsidP="00F94832">
      <w:pPr>
        <w:spacing w:before="240" w:after="240" w:line="276" w:lineRule="atLeast"/>
        <w:jc w:val="both"/>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u w:val="single"/>
        </w:rPr>
        <w:t>O společnosti BTL</w:t>
      </w:r>
    </w:p>
    <w:p w14:paraId="40D1ECC1" w14:textId="77777777" w:rsidR="00F94832" w:rsidRPr="00F94832" w:rsidRDefault="00F94832" w:rsidP="00F94832">
      <w:pPr>
        <w:spacing w:before="240" w:after="240" w:line="276" w:lineRule="atLeast"/>
        <w:jc w:val="both"/>
        <w:rPr>
          <w:rFonts w:asciiTheme="minorHAnsi" w:hAnsiTheme="minorHAnsi" w:cstheme="minorHAnsi"/>
          <w:color w:val="1F4E79" w:themeColor="accent1" w:themeShade="80"/>
          <w:sz w:val="22"/>
          <w:szCs w:val="22"/>
        </w:rPr>
      </w:pPr>
      <w:r w:rsidRPr="00F94832">
        <w:rPr>
          <w:rFonts w:asciiTheme="minorHAnsi" w:hAnsiTheme="minorHAnsi" w:cstheme="minorHAnsi"/>
          <w:color w:val="1F4E79" w:themeColor="accent1" w:themeShade="80"/>
          <w:sz w:val="22"/>
          <w:szCs w:val="22"/>
        </w:rPr>
        <w:t>Společnost BTL, založená v roce 1993, patří mezi globální lídry v oblasti medicínských technologií. Vyvíjí špičková řešení pro kardiologii, ortopedii, dermatologii a další obory. Díky více než 300 patentům a týmu více než 550 inženýrů mění způsob, jakým se přistupuje k léčbě pacientů, a neustále posouvá hranice inovací.</w:t>
      </w:r>
    </w:p>
    <w:p w14:paraId="0FA12EC5" w14:textId="77777777" w:rsidR="003C70F9" w:rsidRDefault="003C70F9" w:rsidP="003C70F9">
      <w:pPr>
        <w:jc w:val="both"/>
        <w:rPr>
          <w:bCs/>
          <w:color w:val="1F497D"/>
          <w:sz w:val="24"/>
          <w:szCs w:val="24"/>
        </w:rPr>
      </w:pPr>
    </w:p>
    <w:p w14:paraId="358C07FF" w14:textId="77777777" w:rsidR="003C70F9" w:rsidRPr="00277E66" w:rsidRDefault="003C70F9" w:rsidP="003C70F9">
      <w:pPr>
        <w:jc w:val="both"/>
        <w:rPr>
          <w:rFonts w:asciiTheme="minorHAnsi" w:hAnsiTheme="minorHAnsi" w:cstheme="minorHAnsi"/>
          <w:bCs/>
          <w:color w:val="1F497D"/>
        </w:rPr>
      </w:pPr>
      <w:r w:rsidRPr="00277E66">
        <w:rPr>
          <w:rFonts w:asciiTheme="minorHAnsi" w:hAnsiTheme="minorHAnsi" w:cstheme="minorHAnsi"/>
          <w:bCs/>
          <w:color w:val="1F497D"/>
        </w:rPr>
        <w:t>Kontakt na tiskovou mluvčí Nemocnice Na Homolce:</w:t>
      </w:r>
    </w:p>
    <w:p w14:paraId="581B7F9A" w14:textId="77777777" w:rsidR="003C70F9" w:rsidRPr="00277E66" w:rsidRDefault="003C70F9" w:rsidP="003C70F9">
      <w:pPr>
        <w:jc w:val="both"/>
        <w:rPr>
          <w:rFonts w:asciiTheme="minorHAnsi" w:hAnsiTheme="minorHAnsi" w:cstheme="minorHAnsi"/>
          <w:color w:val="1F497D"/>
        </w:rPr>
      </w:pPr>
      <w:r w:rsidRPr="00277E66">
        <w:rPr>
          <w:rFonts w:asciiTheme="minorHAnsi" w:hAnsiTheme="minorHAnsi" w:cstheme="minorHAnsi"/>
          <w:color w:val="1F497D"/>
        </w:rPr>
        <w:t>Mgr. Martina Dostálová</w:t>
      </w:r>
    </w:p>
    <w:p w14:paraId="31FB191A" w14:textId="77777777" w:rsidR="003C70F9" w:rsidRPr="00277E66" w:rsidRDefault="003C70F9" w:rsidP="003C70F9">
      <w:pPr>
        <w:jc w:val="both"/>
        <w:rPr>
          <w:rFonts w:asciiTheme="minorHAnsi" w:hAnsiTheme="minorHAnsi" w:cstheme="minorHAnsi"/>
          <w:color w:val="1F497D"/>
        </w:rPr>
      </w:pPr>
      <w:r w:rsidRPr="00277E66">
        <w:rPr>
          <w:rFonts w:asciiTheme="minorHAnsi" w:hAnsiTheme="minorHAnsi" w:cstheme="minorHAnsi"/>
          <w:color w:val="1F497D"/>
        </w:rPr>
        <w:t>tel.: +420 257 273 056</w:t>
      </w:r>
    </w:p>
    <w:p w14:paraId="08FED257" w14:textId="77777777" w:rsidR="003C70F9" w:rsidRPr="00277E66" w:rsidRDefault="003C70F9" w:rsidP="003C70F9">
      <w:pPr>
        <w:jc w:val="both"/>
        <w:rPr>
          <w:rFonts w:asciiTheme="minorHAnsi" w:hAnsiTheme="minorHAnsi" w:cstheme="minorHAnsi"/>
          <w:color w:val="1F497D"/>
        </w:rPr>
      </w:pPr>
      <w:r w:rsidRPr="00277E66">
        <w:rPr>
          <w:rFonts w:asciiTheme="minorHAnsi" w:hAnsiTheme="minorHAnsi" w:cstheme="minorHAnsi"/>
          <w:color w:val="1F497D"/>
        </w:rPr>
        <w:t>mobil: +420 724 083 906</w:t>
      </w:r>
    </w:p>
    <w:p w14:paraId="32D8098E" w14:textId="77777777" w:rsidR="003C70F9" w:rsidRPr="00277E66" w:rsidRDefault="003C70F9" w:rsidP="003C70F9">
      <w:pPr>
        <w:jc w:val="both"/>
        <w:rPr>
          <w:rFonts w:asciiTheme="minorHAnsi" w:hAnsiTheme="minorHAnsi" w:cstheme="minorHAnsi"/>
          <w:color w:val="1F497D"/>
        </w:rPr>
      </w:pPr>
      <w:r w:rsidRPr="00277E66">
        <w:rPr>
          <w:rFonts w:asciiTheme="minorHAnsi" w:hAnsiTheme="minorHAnsi" w:cstheme="minorHAnsi"/>
          <w:color w:val="1F497D"/>
        </w:rPr>
        <w:t xml:space="preserve">e-mail: </w:t>
      </w:r>
      <w:hyperlink r:id="rId7" w:history="1">
        <w:r w:rsidRPr="00277E66">
          <w:rPr>
            <w:rStyle w:val="Hypertextovodkaz"/>
            <w:rFonts w:asciiTheme="minorHAnsi" w:eastAsia="SimSun" w:hAnsiTheme="minorHAnsi" w:cstheme="minorHAnsi"/>
          </w:rPr>
          <w:t>martina.dostalova@homolka.cz</w:t>
        </w:r>
      </w:hyperlink>
    </w:p>
    <w:p w14:paraId="24F35E09" w14:textId="77777777" w:rsidR="003C70F9" w:rsidRPr="00277E66" w:rsidRDefault="003C70F9" w:rsidP="003C70F9">
      <w:pPr>
        <w:contextualSpacing/>
        <w:jc w:val="both"/>
        <w:rPr>
          <w:rFonts w:asciiTheme="minorHAnsi" w:hAnsiTheme="minorHAnsi" w:cstheme="minorHAnsi"/>
          <w:color w:val="2F5496"/>
        </w:rPr>
      </w:pPr>
    </w:p>
    <w:p w14:paraId="34F0EC26" w14:textId="77777777" w:rsidR="00E33F73" w:rsidRPr="003C70F9" w:rsidRDefault="00E33F73" w:rsidP="003C70F9"/>
    <w:sectPr w:rsidR="00E33F73" w:rsidRPr="003C7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471"/>
    <w:multiLevelType w:val="hybridMultilevel"/>
    <w:tmpl w:val="5A7EEB74"/>
    <w:lvl w:ilvl="0" w:tplc="35542F5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545418"/>
    <w:multiLevelType w:val="hybridMultilevel"/>
    <w:tmpl w:val="C0028C98"/>
    <w:lvl w:ilvl="0" w:tplc="772692A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5B842E1"/>
    <w:multiLevelType w:val="hybridMultilevel"/>
    <w:tmpl w:val="0526E0F8"/>
    <w:lvl w:ilvl="0" w:tplc="772692A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2A"/>
    <w:rsid w:val="00026046"/>
    <w:rsid w:val="00040395"/>
    <w:rsid w:val="000B2AB6"/>
    <w:rsid w:val="000B3CCD"/>
    <w:rsid w:val="00117628"/>
    <w:rsid w:val="00181231"/>
    <w:rsid w:val="001C771C"/>
    <w:rsid w:val="002C12CA"/>
    <w:rsid w:val="002F6768"/>
    <w:rsid w:val="0030588E"/>
    <w:rsid w:val="00370CBD"/>
    <w:rsid w:val="003C70F9"/>
    <w:rsid w:val="003D4187"/>
    <w:rsid w:val="004068D2"/>
    <w:rsid w:val="00411CCA"/>
    <w:rsid w:val="004175AA"/>
    <w:rsid w:val="0043534C"/>
    <w:rsid w:val="004452CC"/>
    <w:rsid w:val="004E7FFE"/>
    <w:rsid w:val="00561983"/>
    <w:rsid w:val="00597897"/>
    <w:rsid w:val="0069490D"/>
    <w:rsid w:val="00701EDE"/>
    <w:rsid w:val="007919FE"/>
    <w:rsid w:val="00797C81"/>
    <w:rsid w:val="007A390C"/>
    <w:rsid w:val="00805EC2"/>
    <w:rsid w:val="00831296"/>
    <w:rsid w:val="00831E2A"/>
    <w:rsid w:val="008628FE"/>
    <w:rsid w:val="00862AD7"/>
    <w:rsid w:val="00875EAE"/>
    <w:rsid w:val="008D4987"/>
    <w:rsid w:val="00913878"/>
    <w:rsid w:val="009222DD"/>
    <w:rsid w:val="00941300"/>
    <w:rsid w:val="00976346"/>
    <w:rsid w:val="0097685A"/>
    <w:rsid w:val="00983666"/>
    <w:rsid w:val="00995472"/>
    <w:rsid w:val="009D44E5"/>
    <w:rsid w:val="009E1E93"/>
    <w:rsid w:val="009E2970"/>
    <w:rsid w:val="00A42E13"/>
    <w:rsid w:val="00A84D09"/>
    <w:rsid w:val="00AC3228"/>
    <w:rsid w:val="00AF34CB"/>
    <w:rsid w:val="00B25E42"/>
    <w:rsid w:val="00B7192A"/>
    <w:rsid w:val="00BE54EC"/>
    <w:rsid w:val="00C00B64"/>
    <w:rsid w:val="00C15F1C"/>
    <w:rsid w:val="00C532CD"/>
    <w:rsid w:val="00C66B59"/>
    <w:rsid w:val="00C7057A"/>
    <w:rsid w:val="00C76B09"/>
    <w:rsid w:val="00CB1721"/>
    <w:rsid w:val="00CD2BEC"/>
    <w:rsid w:val="00D03E93"/>
    <w:rsid w:val="00D33BF5"/>
    <w:rsid w:val="00DC5584"/>
    <w:rsid w:val="00DC5738"/>
    <w:rsid w:val="00E33F73"/>
    <w:rsid w:val="00E90954"/>
    <w:rsid w:val="00EC1D5E"/>
    <w:rsid w:val="00EC5859"/>
    <w:rsid w:val="00ED55AD"/>
    <w:rsid w:val="00EF04BF"/>
    <w:rsid w:val="00F24A93"/>
    <w:rsid w:val="00F94832"/>
    <w:rsid w:val="00FD2F3E"/>
    <w:rsid w:val="00FE0F71"/>
    <w:rsid w:val="00FF1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828B"/>
  <w15:chartTrackingRefBased/>
  <w15:docId w15:val="{978627F2-FDF7-4C7D-AB29-3A399300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70F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F948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EC5859"/>
    <w:pPr>
      <w:spacing w:before="100" w:beforeAutospacing="1" w:after="100" w:afterAutospacing="1"/>
      <w:outlineLvl w:val="2"/>
    </w:pPr>
    <w:rPr>
      <w:b/>
      <w:bCs/>
      <w:sz w:val="27"/>
      <w:szCs w:val="27"/>
    </w:rPr>
  </w:style>
  <w:style w:type="paragraph" w:styleId="Nadpis6">
    <w:name w:val="heading 6"/>
    <w:basedOn w:val="Normln"/>
    <w:next w:val="Normln"/>
    <w:link w:val="Nadpis6Char"/>
    <w:uiPriority w:val="9"/>
    <w:semiHidden/>
    <w:unhideWhenUsed/>
    <w:qFormat/>
    <w:rsid w:val="003C70F9"/>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30588E"/>
    <w:rPr>
      <w:color w:val="0000FF"/>
      <w:u w:val="single"/>
    </w:rPr>
  </w:style>
  <w:style w:type="paragraph" w:styleId="Normlnweb">
    <w:name w:val="Normal (Web)"/>
    <w:basedOn w:val="Normln"/>
    <w:uiPriority w:val="99"/>
    <w:unhideWhenUsed/>
    <w:rsid w:val="0030588E"/>
    <w:rPr>
      <w:rFonts w:eastAsia="Calibri"/>
      <w:sz w:val="24"/>
      <w:szCs w:val="24"/>
    </w:rPr>
  </w:style>
  <w:style w:type="paragraph" w:styleId="Bezmezer">
    <w:name w:val="No Spacing"/>
    <w:uiPriority w:val="1"/>
    <w:qFormat/>
    <w:rsid w:val="0030588E"/>
    <w:pPr>
      <w:spacing w:after="0" w:line="240" w:lineRule="auto"/>
    </w:pPr>
    <w:rPr>
      <w:rFonts w:ascii="Calibri" w:eastAsia="Calibri" w:hAnsi="Calibri" w:cs="Times New Roman"/>
    </w:rPr>
  </w:style>
  <w:style w:type="character" w:styleId="Siln">
    <w:name w:val="Strong"/>
    <w:basedOn w:val="Standardnpsmoodstavce"/>
    <w:uiPriority w:val="22"/>
    <w:qFormat/>
    <w:rsid w:val="0030588E"/>
    <w:rPr>
      <w:b/>
      <w:bCs/>
    </w:rPr>
  </w:style>
  <w:style w:type="character" w:customStyle="1" w:styleId="Nadpis3Char">
    <w:name w:val="Nadpis 3 Char"/>
    <w:basedOn w:val="Standardnpsmoodstavce"/>
    <w:link w:val="Nadpis3"/>
    <w:uiPriority w:val="9"/>
    <w:rsid w:val="00EC5859"/>
    <w:rPr>
      <w:rFonts w:ascii="Times New Roman" w:eastAsia="Times New Roman" w:hAnsi="Times New Roman" w:cs="Times New Roman"/>
      <w:b/>
      <w:bCs/>
      <w:sz w:val="27"/>
      <w:szCs w:val="27"/>
      <w:lang w:eastAsia="cs-CZ"/>
    </w:rPr>
  </w:style>
  <w:style w:type="character" w:styleId="Sledovanodkaz">
    <w:name w:val="FollowedHyperlink"/>
    <w:basedOn w:val="Standardnpsmoodstavce"/>
    <w:uiPriority w:val="99"/>
    <w:semiHidden/>
    <w:unhideWhenUsed/>
    <w:rsid w:val="00EC5859"/>
    <w:rPr>
      <w:color w:val="954F72" w:themeColor="followedHyperlink"/>
      <w:u w:val="single"/>
    </w:rPr>
  </w:style>
  <w:style w:type="paragraph" w:styleId="Revize">
    <w:name w:val="Revision"/>
    <w:hidden/>
    <w:uiPriority w:val="99"/>
    <w:semiHidden/>
    <w:rsid w:val="00FF1850"/>
    <w:pPr>
      <w:spacing w:after="0" w:line="240" w:lineRule="auto"/>
    </w:pPr>
  </w:style>
  <w:style w:type="paragraph" w:styleId="Textbubliny">
    <w:name w:val="Balloon Text"/>
    <w:basedOn w:val="Normln"/>
    <w:link w:val="TextbublinyChar"/>
    <w:uiPriority w:val="99"/>
    <w:semiHidden/>
    <w:unhideWhenUsed/>
    <w:rsid w:val="0099547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5472"/>
    <w:rPr>
      <w:rFonts w:ascii="Segoe UI" w:hAnsi="Segoe UI" w:cs="Segoe UI"/>
      <w:sz w:val="18"/>
      <w:szCs w:val="18"/>
    </w:rPr>
  </w:style>
  <w:style w:type="character" w:customStyle="1" w:styleId="Nadpis6Char">
    <w:name w:val="Nadpis 6 Char"/>
    <w:basedOn w:val="Standardnpsmoodstavce"/>
    <w:link w:val="Nadpis6"/>
    <w:uiPriority w:val="9"/>
    <w:semiHidden/>
    <w:rsid w:val="003C70F9"/>
    <w:rPr>
      <w:rFonts w:asciiTheme="majorHAnsi" w:eastAsiaTheme="majorEastAsia" w:hAnsiTheme="majorHAnsi" w:cstheme="majorBidi"/>
      <w:color w:val="1F4D78" w:themeColor="accent1" w:themeShade="7F"/>
    </w:rPr>
  </w:style>
  <w:style w:type="character" w:customStyle="1" w:styleId="Nadpis1Char">
    <w:name w:val="Nadpis 1 Char"/>
    <w:basedOn w:val="Standardnpsmoodstavce"/>
    <w:link w:val="Nadpis1"/>
    <w:uiPriority w:val="9"/>
    <w:rsid w:val="00F94832"/>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47293">
      <w:bodyDiv w:val="1"/>
      <w:marLeft w:val="0"/>
      <w:marRight w:val="0"/>
      <w:marTop w:val="0"/>
      <w:marBottom w:val="0"/>
      <w:divBdr>
        <w:top w:val="none" w:sz="0" w:space="0" w:color="auto"/>
        <w:left w:val="none" w:sz="0" w:space="0" w:color="auto"/>
        <w:bottom w:val="none" w:sz="0" w:space="0" w:color="auto"/>
        <w:right w:val="none" w:sz="0" w:space="0" w:color="auto"/>
      </w:divBdr>
    </w:div>
    <w:div w:id="797141394">
      <w:bodyDiv w:val="1"/>
      <w:marLeft w:val="0"/>
      <w:marRight w:val="0"/>
      <w:marTop w:val="0"/>
      <w:marBottom w:val="0"/>
      <w:divBdr>
        <w:top w:val="none" w:sz="0" w:space="0" w:color="auto"/>
        <w:left w:val="none" w:sz="0" w:space="0" w:color="auto"/>
        <w:bottom w:val="none" w:sz="0" w:space="0" w:color="auto"/>
        <w:right w:val="none" w:sz="0" w:space="0" w:color="auto"/>
      </w:divBdr>
    </w:div>
    <w:div w:id="19085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a.dostalova@homol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4265</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Nemocnice Na Homolce</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Perlíková Pavlína</dc:creator>
  <cp:keywords/>
  <dc:description/>
  <cp:lastModifiedBy>Šikl Petr</cp:lastModifiedBy>
  <cp:revision>2</cp:revision>
  <cp:lastPrinted>2024-03-22T10:51:00Z</cp:lastPrinted>
  <dcterms:created xsi:type="dcterms:W3CDTF">2024-12-10T11:11:00Z</dcterms:created>
  <dcterms:modified xsi:type="dcterms:W3CDTF">2024-12-10T11:11:00Z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2024-03-22T09:05:46Z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c9d126fa-a1b5-47ea-ae0d-d034bb7d5775</vt:lpwstr>
  </property>
  <property fmtid="{D5CDD505-2E9C-101B-9397-08002B2CF9AE}" pid="8" name="MSIP_Label_2063cd7f-2d21-486a-9f29-9c1683fdd175_ContentBits">
    <vt:lpwstr>0</vt:lpwstr>
  </property>
</Properties>
</file>